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June 2023,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1155cc"/>
            <w:sz w:val="24"/>
            <w:szCs w:val="24"/>
            <w:u w:val="single"/>
            <w:rtl w:val="0"/>
          </w:rPr>
          <w:t xml:space="preserve">https://assets.publishing.service.gov.uk/government/uploads/system/uploads/attachment_data/file/1163536/Supplier_Code_of_Conduct_v3.pdf</w:t>
        </w:r>
      </w:hyperlink>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by individuals and by the Supplier Staff as a whole;</w:t>
      </w:r>
      <w:r w:rsidDel="00000000" w:rsidR="00000000" w:rsidRPr="00000000">
        <w:rPr>
          <w:rtl w:val="0"/>
        </w:rPr>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5.4 below.</w:t>
      </w:r>
      <w:r w:rsidDel="00000000" w:rsidR="00000000" w:rsidRPr="00000000">
        <w:rPr>
          <w:rtl w:val="0"/>
        </w:rPr>
      </w:r>
    </w:p>
    <w:p w:rsidR="00000000" w:rsidDel="00000000" w:rsidP="00000000" w:rsidRDefault="00000000" w:rsidRPr="00000000" w14:paraId="0000002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3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4">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1155cc"/>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rPr>
        <w:rFonts w:ascii="Arial" w:cs="Arial" w:eastAsia="Arial" w:hAnsi="Arial"/>
        <w:sz w:val="20"/>
        <w:szCs w:val="20"/>
      </w:rPr>
    </w:pPr>
    <w:bookmarkStart w:colFirst="0" w:colLast="0" w:name="_heading=h.1fob9te" w:id="1"/>
    <w:bookmarkEnd w:id="1"/>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03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spacing w:after="0" w:lineRule="auto"/>
      <w:rPr/>
    </w:pPr>
    <w:r w:rsidDel="00000000" w:rsidR="00000000" w:rsidRPr="00000000">
      <w:rPr>
        <w:rFonts w:ascii="Arial" w:cs="Arial" w:eastAsia="Arial" w:hAnsi="Arial"/>
        <w:sz w:val="20"/>
        <w:szCs w:val="20"/>
        <w:rtl w:val="0"/>
      </w:rPr>
      <w:t xml:space="preserve">Model Version: v3.3</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2"/>
    <w:bookmarkEnd w:id="2"/>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0">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8">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2024</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1163536/Supplier_Code_of_Conduct_v3.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JZsoPL0eFOPvJZLbn4xr65pmQ==">CgMxLjAyCGguZ2pkZ3hzMgloLjFmb2I5dGUyCmlkLjN6bnlzaDc4AHIhMXNQZTRTQ1RyMmFGS0djamEwNHYtZWZvd080djZtZV9X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